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招金矿业股份有限公司金翅岭金矿</w:t>
      </w:r>
    </w:p>
    <w:p>
      <w:pPr>
        <w:ind w:left="0" w:leftChars="0" w:firstLine="0" w:firstLineChars="0"/>
        <w:jc w:val="center"/>
        <w:rPr>
          <w:rFonts w:ascii="方正小标宋简体" w:hAnsi="仿宋" w:eastAsia="方正小标宋简体"/>
          <w:sz w:val="32"/>
          <w:szCs w:val="32"/>
        </w:rPr>
      </w:pPr>
      <w:r>
        <w:rPr>
          <w:rFonts w:hint="eastAsia" w:ascii="方正小标宋简体" w:hAnsi="仿宋" w:eastAsia="方正小标宋简体"/>
          <w:sz w:val="32"/>
          <w:szCs w:val="32"/>
        </w:rPr>
        <w:t>有毒有害污染物排放情况报告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1" w:firstLineChars="200"/>
        <w:jc w:val="left"/>
        <w:textAlignment w:val="auto"/>
        <w:outlineLvl w:val="9"/>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一、</w:t>
      </w:r>
      <w:r>
        <w:rPr>
          <w:rFonts w:hint="eastAsia" w:ascii="华文仿宋" w:hAnsi="华文仿宋" w:eastAsia="华文仿宋" w:cs="华文仿宋"/>
          <w:b/>
          <w:bCs/>
          <w:sz w:val="30"/>
          <w:szCs w:val="30"/>
        </w:rPr>
        <w:t>单位基本信息</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rPr>
        <w:t>招金矿业股份有限公司金翅岭金矿始建于1966年，</w:t>
      </w:r>
      <w:r>
        <w:rPr>
          <w:rFonts w:hint="eastAsia" w:ascii="华文仿宋" w:hAnsi="华文仿宋" w:eastAsia="华文仿宋" w:cs="华文仿宋"/>
          <w:sz w:val="30"/>
          <w:szCs w:val="30"/>
          <w:lang w:val="en-US" w:eastAsia="zh-CN"/>
        </w:rPr>
        <w:t>2011年成为</w:t>
      </w:r>
      <w:r>
        <w:rPr>
          <w:rFonts w:hint="eastAsia" w:ascii="华文仿宋" w:hAnsi="华文仿宋" w:eastAsia="华文仿宋" w:cs="华文仿宋"/>
          <w:sz w:val="30"/>
          <w:szCs w:val="30"/>
          <w:lang w:eastAsia="zh-CN"/>
        </w:rPr>
        <w:t>国土资源部首批</w:t>
      </w:r>
      <w:r>
        <w:rPr>
          <w:rFonts w:hint="eastAsia" w:ascii="华文仿宋" w:hAnsi="华文仿宋" w:eastAsia="华文仿宋" w:cs="华文仿宋"/>
          <w:sz w:val="30"/>
          <w:szCs w:val="30"/>
        </w:rPr>
        <w:t>国家级绿色矿山</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2019年7月获得国家绿色工厂称号。</w:t>
      </w:r>
      <w:r>
        <w:rPr>
          <w:rFonts w:hint="eastAsia" w:ascii="华文仿宋" w:hAnsi="华文仿宋" w:eastAsia="华文仿宋" w:cs="华文仿宋"/>
          <w:sz w:val="30"/>
          <w:szCs w:val="30"/>
        </w:rPr>
        <w:t>企业现有干部职工1300多人。目前企业</w:t>
      </w:r>
      <w:r>
        <w:rPr>
          <w:rFonts w:hint="eastAsia" w:ascii="华文仿宋" w:hAnsi="华文仿宋" w:eastAsia="华文仿宋" w:cs="华文仿宋"/>
          <w:sz w:val="30"/>
          <w:szCs w:val="30"/>
          <w:lang w:eastAsia="zh-CN"/>
        </w:rPr>
        <w:t>选矿规模</w:t>
      </w:r>
      <w:r>
        <w:rPr>
          <w:rFonts w:hint="eastAsia" w:ascii="华文仿宋" w:hAnsi="华文仿宋" w:eastAsia="华文仿宋" w:cs="华文仿宋"/>
          <w:sz w:val="30"/>
          <w:szCs w:val="30"/>
          <w:lang w:val="en-US" w:eastAsia="zh-CN"/>
        </w:rPr>
        <w:t>1000吨/日，</w:t>
      </w:r>
      <w:r>
        <w:rPr>
          <w:rFonts w:hint="eastAsia" w:ascii="华文仿宋" w:hAnsi="华文仿宋" w:eastAsia="华文仿宋" w:cs="华文仿宋"/>
          <w:sz w:val="30"/>
          <w:szCs w:val="30"/>
        </w:rPr>
        <w:t>氰化规模2200吨/日，年</w:t>
      </w:r>
      <w:r>
        <w:rPr>
          <w:rFonts w:hint="eastAsia" w:ascii="华文仿宋" w:hAnsi="华文仿宋" w:eastAsia="华文仿宋" w:cs="华文仿宋"/>
          <w:sz w:val="30"/>
          <w:szCs w:val="30"/>
          <w:lang w:eastAsia="zh-CN"/>
        </w:rPr>
        <w:t>可</w:t>
      </w:r>
      <w:r>
        <w:rPr>
          <w:rFonts w:hint="eastAsia" w:ascii="华文仿宋" w:hAnsi="华文仿宋" w:eastAsia="华文仿宋" w:cs="华文仿宋"/>
          <w:sz w:val="30"/>
          <w:szCs w:val="30"/>
        </w:rPr>
        <w:t>冶炼加工黄金100万两、白银200吨。20</w:t>
      </w:r>
      <w:r>
        <w:rPr>
          <w:rFonts w:hint="eastAsia" w:ascii="华文仿宋" w:hAnsi="华文仿宋" w:eastAsia="华文仿宋" w:cs="华文仿宋"/>
          <w:sz w:val="30"/>
          <w:szCs w:val="30"/>
          <w:lang w:val="en-US" w:eastAsia="zh-CN"/>
        </w:rPr>
        <w:t>22</w:t>
      </w:r>
      <w:r>
        <w:rPr>
          <w:rFonts w:hint="eastAsia" w:ascii="华文仿宋" w:hAnsi="华文仿宋" w:eastAsia="华文仿宋" w:cs="华文仿宋"/>
          <w:sz w:val="30"/>
          <w:szCs w:val="30"/>
        </w:rPr>
        <w:t>年，工业总产值</w:t>
      </w:r>
      <w:r>
        <w:rPr>
          <w:rFonts w:hint="eastAsia" w:ascii="华文仿宋" w:hAnsi="华文仿宋" w:eastAsia="华文仿宋" w:cs="华文仿宋"/>
          <w:sz w:val="30"/>
          <w:szCs w:val="30"/>
          <w:highlight w:val="none"/>
        </w:rPr>
        <w:t>36196</w:t>
      </w:r>
      <w:r>
        <w:rPr>
          <w:rFonts w:hint="eastAsia" w:ascii="华文仿宋" w:hAnsi="华文仿宋" w:eastAsia="华文仿宋" w:cs="华文仿宋"/>
          <w:sz w:val="30"/>
          <w:szCs w:val="30"/>
        </w:rPr>
        <w:t>万元、黄金</w:t>
      </w:r>
      <w:r>
        <w:rPr>
          <w:rFonts w:ascii="宋体" w:hAnsi="宋体" w:eastAsia="宋体" w:cs="宋体"/>
          <w:sz w:val="24"/>
          <w:szCs w:val="24"/>
        </w:rPr>
        <w:t>13807</w:t>
      </w:r>
      <w:r>
        <w:rPr>
          <w:rFonts w:hint="eastAsia" w:ascii="华文仿宋" w:hAnsi="华文仿宋" w:eastAsia="华文仿宋" w:cs="华文仿宋"/>
          <w:sz w:val="30"/>
          <w:szCs w:val="30"/>
        </w:rPr>
        <w:t>公斤，白银</w:t>
      </w:r>
      <w:r>
        <w:rPr>
          <w:rFonts w:ascii="宋体" w:hAnsi="宋体" w:eastAsia="宋体" w:cs="宋体"/>
          <w:sz w:val="24"/>
          <w:szCs w:val="24"/>
        </w:rPr>
        <w:t>10790</w:t>
      </w:r>
      <w:r>
        <w:rPr>
          <w:rFonts w:hint="eastAsia" w:ascii="华文仿宋" w:hAnsi="华文仿宋" w:eastAsia="华文仿宋" w:cs="华文仿宋"/>
          <w:sz w:val="30"/>
          <w:szCs w:val="30"/>
        </w:rPr>
        <w:t>公斤。</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1" w:firstLineChars="200"/>
        <w:jc w:val="left"/>
        <w:textAlignment w:val="auto"/>
        <w:outlineLvl w:val="9"/>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二、</w:t>
      </w:r>
      <w:r>
        <w:rPr>
          <w:rFonts w:hint="eastAsia" w:ascii="华文仿宋" w:hAnsi="华文仿宋" w:eastAsia="华文仿宋" w:cs="华文仿宋"/>
          <w:b/>
          <w:bCs/>
          <w:sz w:val="30"/>
          <w:szCs w:val="30"/>
        </w:rPr>
        <w:t>环评审批与许可情况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）现有</w:t>
      </w:r>
      <w:r>
        <w:rPr>
          <w:rFonts w:hint="eastAsia" w:ascii="华文仿宋" w:hAnsi="华文仿宋" w:eastAsia="华文仿宋" w:cs="华文仿宋"/>
          <w:sz w:val="30"/>
          <w:szCs w:val="30"/>
          <w:lang w:val="en-US" w:eastAsia="zh-CN"/>
        </w:rPr>
        <w:t>18个项目的环评审批、17个项目进行了环保验收，一个项目尚未建设，三同时手续齐全。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（2）2020年委托烟台拉楷管理咨询有限公司编制了《招金矿业股份有限公司金翅岭金矿突发环境事件应急预案》，并在招远市环境保护局备案，备案编号为370685-2020-123-L。</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每年1月份编制自行监测方案，并在招远市环境监测站备案。</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（4）2020年7月取得排污许可证，证号为9</w:t>
      </w:r>
      <w:r>
        <w:rPr>
          <w:rFonts w:hint="eastAsia" w:ascii="仿宋_GB2312" w:hAnsi="仿宋" w:eastAsia="仿宋_GB2312" w:cs="仿宋"/>
          <w:sz w:val="28"/>
          <w:szCs w:val="28"/>
        </w:rPr>
        <w:t>1370685763691815G001Y</w:t>
      </w:r>
      <w:r>
        <w:rPr>
          <w:rFonts w:hint="eastAsia" w:ascii="仿宋_GB2312" w:hAnsi="仿宋" w:eastAsia="仿宋_GB2312" w:cs="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1" w:firstLineChars="200"/>
        <w:jc w:val="left"/>
        <w:textAlignment w:val="auto"/>
        <w:outlineLvl w:val="9"/>
        <w:rPr>
          <w:rFonts w:hint="eastAsia" w:ascii="华文仿宋" w:hAnsi="华文仿宋" w:eastAsia="华文仿宋" w:cs="华文仿宋"/>
          <w:b/>
          <w:bCs/>
          <w:sz w:val="30"/>
          <w:szCs w:val="30"/>
          <w:lang w:eastAsia="zh-CN"/>
        </w:rPr>
      </w:pPr>
      <w:r>
        <w:rPr>
          <w:rFonts w:hint="eastAsia" w:ascii="华文仿宋" w:hAnsi="华文仿宋" w:eastAsia="华文仿宋" w:cs="华文仿宋"/>
          <w:b/>
          <w:bCs/>
          <w:sz w:val="30"/>
          <w:szCs w:val="30"/>
          <w:lang w:eastAsia="zh-CN"/>
        </w:rPr>
        <w:t>三、有毒有害污染物排查治理及排放情况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根据《中华人民共和国水污染防治法》、《中华人民共和国大气污染防治法》、《中华人民共和国固体废物污染环境防治法》、国家和地方建设用地土壤污染风险管控标准管控的污染物及列入优先控制化学品名录内的污染物等文件要求，我矿对涉及的废气、废水、废渣中的污染物进行排查，涉及到的有毒有害污染物主要有氰化氢气体、重金属（铅砷铬汞镉）以及危险废物氰化尾渣、废滤布和化验废液</w:t>
      </w:r>
      <w:r>
        <w:rPr>
          <w:rFonts w:hint="eastAsia" w:ascii="华文仿宋" w:hAnsi="华文仿宋" w:eastAsia="华文仿宋" w:cs="华文仿宋"/>
          <w:b w:val="0"/>
          <w:bCs w:val="0"/>
          <w:sz w:val="30"/>
          <w:szCs w:val="30"/>
          <w:lang w:val="en-US" w:eastAsia="zh-CN"/>
        </w:rPr>
        <w:t>等</w:t>
      </w:r>
      <w:r>
        <w:rPr>
          <w:rFonts w:hint="eastAsia" w:ascii="华文仿宋" w:hAnsi="华文仿宋" w:eastAsia="华文仿宋" w:cs="华文仿宋"/>
          <w:b w:val="0"/>
          <w:bCs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20</w:t>
      </w:r>
      <w:r>
        <w:rPr>
          <w:rFonts w:hint="eastAsia" w:ascii="华文仿宋" w:hAnsi="华文仿宋" w:eastAsia="华文仿宋" w:cs="华文仿宋"/>
          <w:b w:val="0"/>
          <w:bCs w:val="0"/>
          <w:sz w:val="30"/>
          <w:szCs w:val="30"/>
          <w:lang w:val="en-US" w:eastAsia="zh-CN"/>
        </w:rPr>
        <w:t>22</w:t>
      </w:r>
      <w:r>
        <w:rPr>
          <w:rFonts w:hint="eastAsia" w:ascii="华文仿宋" w:hAnsi="华文仿宋" w:eastAsia="华文仿宋" w:cs="华文仿宋"/>
          <w:b w:val="0"/>
          <w:bCs w:val="0"/>
          <w:sz w:val="30"/>
          <w:szCs w:val="30"/>
          <w:lang w:eastAsia="zh-CN"/>
        </w:rPr>
        <w:t>年度具体的排放情况如下：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1、固废产生情况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我矿有毒有害固体污染物的产生环节主要是氰化流程产生的氰化尾渣，日常办公过程产生的废硒鼓、日光灯管，设备润滑产生的废矿物油及油桶，实验室产生的废液废渣、废坩埚及药品包装盒以及车辆使用的废蓄电池等。</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我矿建有专门的氰化尾渣贮存库，共计25000平方，可存放氰化尾渣72万吨，其他危险废物贮存库一间1600平方，用于存放废机油、废硒鼓、废蓄电池等危险废物，标志齐全，分区存放。</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贮存堆场均建有遮雨棚，四周建设挡墙，并设置至遮雨棚顶的防风抑尘网；堆场挡土墙内部四周建设环形沟，收集堆场内可能产生的淋溶水，环形沟导向集水池。</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危险废物处置方面，与有资质的单位签订处置合同，确保转移的合法性。</w:t>
      </w:r>
    </w:p>
    <w:p>
      <w:pPr>
        <w:keepNext w:val="0"/>
        <w:keepLines w:val="0"/>
        <w:pageBreakBefore w:val="0"/>
        <w:widowControl/>
        <w:kinsoku/>
        <w:wordWrap/>
        <w:overflowPunct/>
        <w:topLinePunct w:val="0"/>
        <w:autoSpaceDE/>
        <w:autoSpaceDN/>
        <w:bidi w:val="0"/>
        <w:adjustRightInd w:val="0"/>
        <w:snapToGrid w:val="0"/>
        <w:spacing w:after="0" w:line="560" w:lineRule="exact"/>
        <w:ind w:left="299" w:leftChars="136" w:right="0" w:rightChars="0" w:firstLine="300" w:firstLineChars="100"/>
        <w:jc w:val="left"/>
        <w:textAlignment w:val="auto"/>
        <w:outlineLvl w:val="9"/>
        <w:rPr>
          <w:rFonts w:hint="eastAsia" w:ascii="华文仿宋" w:hAnsi="华文仿宋" w:eastAsia="华文仿宋" w:cs="华文仿宋"/>
          <w:sz w:val="30"/>
          <w:szCs w:val="30"/>
          <w:highlight w:val="none"/>
          <w:lang w:val="en-US" w:eastAsia="zh-CN"/>
        </w:rPr>
      </w:pPr>
      <w:r>
        <w:rPr>
          <w:rFonts w:hint="eastAsia" w:ascii="华文仿宋" w:hAnsi="华文仿宋" w:eastAsia="华文仿宋" w:cs="华文仿宋"/>
          <w:sz w:val="30"/>
          <w:szCs w:val="30"/>
          <w:highlight w:val="none"/>
          <w:lang w:val="en-US" w:eastAsia="zh-CN"/>
        </w:rPr>
        <w:t>2022年共产生氰化尾渣245799吨，转移给有危险废物经营许可证的招金金合科技有限公司201206.94 吨（含2021年库存13789.6吨），矿内暂存58381.66吨。</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00"/>
        <w:jc w:val="left"/>
        <w:textAlignment w:val="auto"/>
        <w:outlineLvl w:val="9"/>
        <w:rPr>
          <w:rFonts w:hint="eastAsia" w:ascii="华文仿宋" w:hAnsi="华文仿宋" w:eastAsia="华文仿宋" w:cs="华文仿宋"/>
          <w:sz w:val="30"/>
          <w:szCs w:val="30"/>
          <w:highlight w:val="none"/>
          <w:lang w:val="en-US" w:eastAsia="zh-CN"/>
        </w:rPr>
      </w:pPr>
      <w:r>
        <w:rPr>
          <w:rFonts w:hint="eastAsia" w:ascii="华文仿宋" w:hAnsi="华文仿宋" w:eastAsia="华文仿宋" w:cs="华文仿宋"/>
          <w:sz w:val="30"/>
          <w:szCs w:val="30"/>
          <w:highlight w:val="none"/>
          <w:lang w:val="en-US" w:eastAsia="zh-CN"/>
        </w:rPr>
        <w:t>2022年共产生废机油6.5034吨，废蓄电池5.9692吨，废机油桶0.4842吨，废硒鼓色带等0.1057吨，废药品包装0.0628吨，废滤布58.96吨，委托山东新宇环保科技工程有限公司、烟台齐盛石油化工有限公司、收集、处置。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highlight w:val="none"/>
          <w:lang w:val="en-US" w:eastAsia="zh-CN"/>
        </w:rPr>
        <w:t>实验室废液产生8.529吨，由我矿自行处置，污水处理污泥产生180.78吨，其中433.78吨（含2021年剩余的362）由我矿自行利用，剩余109吨暂存于污水处理车间储存池中，冶炼室废渣32吨，其中23吨</w:t>
      </w:r>
      <w:r>
        <w:rPr>
          <w:rFonts w:hint="eastAsia" w:ascii="华文仿宋" w:hAnsi="华文仿宋" w:eastAsia="华文仿宋" w:cs="华文仿宋"/>
          <w:sz w:val="30"/>
          <w:szCs w:val="30"/>
          <w:lang w:val="en-US" w:eastAsia="zh-CN"/>
        </w:rPr>
        <w:t>（含2021年剩余11吨）已由我矿自行利用，剩余20吨暂存在冶炼车间贮存池中，实验室坩埚产生14.12吨</w:t>
      </w:r>
      <w:r>
        <w:rPr>
          <w:rFonts w:hint="eastAsia" w:ascii="华文仿宋" w:hAnsi="华文仿宋" w:eastAsia="华文仿宋" w:cs="华文仿宋"/>
          <w:sz w:val="30"/>
          <w:szCs w:val="30"/>
          <w:highlight w:val="none"/>
          <w:lang w:val="en-US" w:eastAsia="zh-CN"/>
        </w:rPr>
        <w:t>，其中17.93吨由我</w:t>
      </w:r>
      <w:r>
        <w:rPr>
          <w:rFonts w:hint="eastAsia" w:ascii="华文仿宋" w:hAnsi="华文仿宋" w:eastAsia="华文仿宋" w:cs="华文仿宋"/>
          <w:sz w:val="30"/>
          <w:szCs w:val="30"/>
          <w:lang w:val="en-US" w:eastAsia="zh-CN"/>
        </w:rPr>
        <w:t>矿自行利用（包括2021年剩余4.61吨库存），剩余0.8吨暂存于临时贮存库里。</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2、废水治理及排放情况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我矿废水中含有毒有害物质为铅、砷、铬、汞、镉及氰化物。污水通过自建的污水处理厂处理后</w:t>
      </w:r>
      <w:r>
        <w:rPr>
          <w:rFonts w:hint="eastAsia" w:ascii="华文仿宋" w:hAnsi="华文仿宋" w:eastAsia="华文仿宋" w:cs="华文仿宋"/>
          <w:sz w:val="30"/>
          <w:szCs w:val="30"/>
          <w:lang w:val="en-US" w:eastAsia="zh-CN"/>
        </w:rPr>
        <w:t>95%回用，5%达标外排。</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我矿污水处理厂由</w:t>
      </w:r>
      <w:r>
        <w:rPr>
          <w:rFonts w:hint="eastAsia" w:ascii="华文仿宋" w:hAnsi="华文仿宋" w:eastAsia="华文仿宋" w:cs="华文仿宋"/>
          <w:sz w:val="30"/>
          <w:szCs w:val="30"/>
        </w:rPr>
        <w:t>北京中兵北方环境科技发展责任有限公司编制了该项目的环境影响报告</w:t>
      </w:r>
      <w:r>
        <w:rPr>
          <w:rFonts w:hint="eastAsia" w:ascii="华文仿宋" w:hAnsi="华文仿宋" w:eastAsia="华文仿宋" w:cs="华文仿宋"/>
          <w:sz w:val="30"/>
          <w:szCs w:val="30"/>
          <w:lang w:eastAsia="zh-CN"/>
        </w:rPr>
        <w:t>，招远市环保局于</w:t>
      </w:r>
      <w:r>
        <w:rPr>
          <w:rFonts w:hint="eastAsia" w:ascii="华文仿宋" w:hAnsi="华文仿宋" w:eastAsia="华文仿宋" w:cs="华文仿宋"/>
          <w:sz w:val="30"/>
          <w:szCs w:val="30"/>
          <w:lang w:val="en-US" w:eastAsia="zh-CN"/>
        </w:rPr>
        <w:t>2009年7月31日给予批复。项目于</w:t>
      </w:r>
      <w:r>
        <w:rPr>
          <w:rFonts w:hint="eastAsia" w:ascii="华文仿宋" w:hAnsi="华文仿宋" w:eastAsia="华文仿宋" w:cs="华文仿宋"/>
          <w:sz w:val="30"/>
          <w:szCs w:val="30"/>
        </w:rPr>
        <w:t>2011年3月开工，2012年6月5日投入试运行，2012年9月27日，</w:t>
      </w:r>
      <w:r>
        <w:rPr>
          <w:rFonts w:hint="eastAsia" w:ascii="华文仿宋" w:hAnsi="华文仿宋" w:eastAsia="华文仿宋" w:cs="华文仿宋"/>
          <w:sz w:val="30"/>
          <w:szCs w:val="30"/>
          <w:lang w:eastAsia="zh-CN"/>
        </w:rPr>
        <w:t>通过了烟台市环保局组织的</w:t>
      </w:r>
      <w:r>
        <w:rPr>
          <w:rFonts w:hint="eastAsia" w:ascii="华文仿宋" w:hAnsi="华文仿宋" w:eastAsia="华文仿宋" w:cs="华文仿宋"/>
          <w:sz w:val="30"/>
          <w:szCs w:val="30"/>
        </w:rPr>
        <w:t>环保验收，批复文号为[2012]51号。</w:t>
      </w:r>
      <w:r>
        <w:rPr>
          <w:rFonts w:hint="eastAsia" w:ascii="华文仿宋" w:hAnsi="华文仿宋" w:eastAsia="华文仿宋" w:cs="华文仿宋"/>
          <w:sz w:val="30"/>
          <w:szCs w:val="30"/>
          <w:lang w:val="en-US" w:eastAsia="zh-CN"/>
        </w:rPr>
        <w:t>2017年我矿进行了黄金生产污水处理工艺优化改造，该项目于2017年11月26日进行了自主验收。</w:t>
      </w:r>
      <w:r>
        <w:rPr>
          <w:rFonts w:hint="eastAsia" w:ascii="华文仿宋" w:hAnsi="华文仿宋" w:eastAsia="华文仿宋" w:cs="华文仿宋"/>
          <w:sz w:val="30"/>
          <w:szCs w:val="30"/>
          <w:lang w:eastAsia="zh-CN"/>
        </w:rPr>
        <w:t>采用“初沉</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lang w:eastAsia="zh-CN"/>
        </w:rPr>
        <w:t>电化学</w:t>
      </w:r>
      <w:r>
        <w:rPr>
          <w:rFonts w:hint="eastAsia" w:ascii="华文仿宋" w:hAnsi="华文仿宋" w:eastAsia="华文仿宋" w:cs="华文仿宋"/>
          <w:sz w:val="30"/>
          <w:szCs w:val="30"/>
          <w:lang w:val="en-US" w:eastAsia="zh-CN"/>
        </w:rPr>
        <w:t>+芬顿+焦亚硫酸钠破氰+生物氧化</w:t>
      </w:r>
      <w:r>
        <w:rPr>
          <w:rFonts w:hint="eastAsia" w:ascii="华文仿宋" w:hAnsi="华文仿宋" w:eastAsia="华文仿宋" w:cs="华文仿宋"/>
          <w:sz w:val="30"/>
          <w:szCs w:val="30"/>
          <w:lang w:eastAsia="zh-CN"/>
        </w:rPr>
        <w:t>法”进行污水处理，处理后的水质经第三方检测各项指标</w:t>
      </w:r>
      <w:r>
        <w:rPr>
          <w:rFonts w:hint="eastAsia" w:ascii="华文仿宋" w:hAnsi="华文仿宋" w:eastAsia="华文仿宋" w:cs="华文仿宋"/>
          <w:sz w:val="30"/>
          <w:szCs w:val="30"/>
          <w:lang w:val="en-US" w:eastAsia="zh-CN"/>
        </w:rPr>
        <w:t>均达到《流域水污染物综合排放标准 第 5 部分：半岛流域》中的二级排放标准。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2022年我矿对污水改正进行提标升级及绿色改造，淘汰原有水处理的焦亚硫酸钠破氰、芬顿和电絮凝工艺，新增MVR循环蒸发及深度处理系统一套，用于处理氰化尾渣浮选含氰废水与冶炼酸性水的混合液，污水处理规模不变。</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00" w:firstLineChars="20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2022年污染物排放量为：废水排放量 :164014 m</w:t>
      </w:r>
      <w:r>
        <w:rPr>
          <w:rFonts w:hint="eastAsia" w:ascii="华文仿宋" w:hAnsi="华文仿宋" w:eastAsia="华文仿宋" w:cs="华文仿宋"/>
          <w:sz w:val="30"/>
          <w:szCs w:val="30"/>
          <w:vertAlign w:val="superscript"/>
          <w:lang w:val="en-US" w:eastAsia="zh-CN"/>
        </w:rPr>
        <w:t>3</w:t>
      </w:r>
      <w:r>
        <w:rPr>
          <w:rFonts w:hint="eastAsia" w:ascii="华文仿宋" w:hAnsi="华文仿宋" w:eastAsia="华文仿宋" w:cs="华文仿宋"/>
          <w:sz w:val="30"/>
          <w:szCs w:val="30"/>
          <w:lang w:val="en-US" w:eastAsia="zh-CN"/>
        </w:rPr>
        <w:t>， 铅的排放浓度为0.0119mg/l，年排放量为1.9518kg，砷排放浓度为0.0204mg/l，年排放量为3.3459kg，镉、汞、铬均未排放。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right="0" w:rightChars="0"/>
        <w:jc w:val="left"/>
        <w:textAlignment w:val="auto"/>
        <w:outlineLvl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3、废气治理及排放情况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冶炼废气主要成分为Pb、Cd、Hg、As、Cr，经中频炉上方的集气罩收集后，与回转炼金炉烟气（主要含烟尘）采用布袋除尘器处理后引至酸性废气处理设施进一步处理，处理方式为酸-碱-氨七级吸收，以及电除雾-高空烟囱的处理方式，处理后的酸雾和熔铸废气一起经1根高50m排气筒排放。依据现有工程监测数据，处理后冶炼废气可达标排放。气体排放浓度达到《山东省区域性大气污染物综合排放标准》。</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textAlignment w:val="auto"/>
        <w:rPr>
          <w:rFonts w:hint="eastAsia" w:ascii="华文仿宋" w:hAnsi="华文仿宋" w:eastAsia="华文仿宋" w:cs="华文仿宋"/>
          <w:sz w:val="30"/>
          <w:szCs w:val="30"/>
          <w:highlight w:val="none"/>
          <w:lang w:val="en-US" w:eastAsia="zh-CN"/>
        </w:rPr>
      </w:pPr>
      <w:r>
        <w:rPr>
          <w:rFonts w:hint="eastAsia" w:ascii="华文仿宋" w:hAnsi="华文仿宋" w:eastAsia="华文仿宋" w:cs="华文仿宋"/>
          <w:sz w:val="30"/>
          <w:szCs w:val="30"/>
          <w:highlight w:val="none"/>
          <w:lang w:val="en-US" w:eastAsia="zh-CN"/>
        </w:rPr>
        <w:t xml:space="preserve">2022年污染物排放情况为：As未排放 、铅的排放浓度为0.0519mg/m³，年排放量为1.0703kg，氰化氢排放浓度为0.2225mg/m³，年排放量为4.588kg。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w:t>
      </w:r>
      <w:bookmarkStart w:id="0" w:name="_GoBack"/>
      <w:bookmarkEnd w:id="0"/>
      <w:r>
        <w:rPr>
          <w:rFonts w:hint="eastAsia" w:ascii="华文仿宋" w:hAnsi="华文仿宋" w:eastAsia="华文仿宋" w:cs="华文仿宋"/>
          <w:sz w:val="30"/>
          <w:szCs w:val="30"/>
          <w:lang w:val="en-US" w:eastAsia="zh-CN"/>
        </w:rPr>
        <w:t>招金矿业股份有限公司金翅岭金矿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38" w:firstLineChars="146"/>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二〇二三年一月八日</w:t>
      </w:r>
    </w:p>
    <w:sectPr>
      <w:pgSz w:w="11906" w:h="16838"/>
      <w:pgMar w:top="1440" w:right="1083" w:bottom="1440" w:left="1363"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8DA1"/>
    <w:multiLevelType w:val="singleLevel"/>
    <w:tmpl w:val="5C018DA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1AB3"/>
    <w:rsid w:val="002B5687"/>
    <w:rsid w:val="00323B43"/>
    <w:rsid w:val="003D37D8"/>
    <w:rsid w:val="00426133"/>
    <w:rsid w:val="004358AB"/>
    <w:rsid w:val="00605EFD"/>
    <w:rsid w:val="0070061F"/>
    <w:rsid w:val="008B7726"/>
    <w:rsid w:val="008E53F3"/>
    <w:rsid w:val="009F7505"/>
    <w:rsid w:val="00AD520F"/>
    <w:rsid w:val="00D31D50"/>
    <w:rsid w:val="00D341B4"/>
    <w:rsid w:val="00DC1B1C"/>
    <w:rsid w:val="00F26776"/>
    <w:rsid w:val="030467F6"/>
    <w:rsid w:val="0BFE0C5F"/>
    <w:rsid w:val="0F1D2F2A"/>
    <w:rsid w:val="0F5679BE"/>
    <w:rsid w:val="13C56BF5"/>
    <w:rsid w:val="17E51D62"/>
    <w:rsid w:val="188A0AA6"/>
    <w:rsid w:val="194B5610"/>
    <w:rsid w:val="1B097DB3"/>
    <w:rsid w:val="256A5AAB"/>
    <w:rsid w:val="25A81769"/>
    <w:rsid w:val="296F0830"/>
    <w:rsid w:val="29CD39E0"/>
    <w:rsid w:val="2B6C77B3"/>
    <w:rsid w:val="35EF209A"/>
    <w:rsid w:val="3D223518"/>
    <w:rsid w:val="45606B6D"/>
    <w:rsid w:val="46A00ACE"/>
    <w:rsid w:val="4EDF7A57"/>
    <w:rsid w:val="57C116F1"/>
    <w:rsid w:val="59A61022"/>
    <w:rsid w:val="5AD327F5"/>
    <w:rsid w:val="62752757"/>
    <w:rsid w:val="62D76629"/>
    <w:rsid w:val="63A60141"/>
    <w:rsid w:val="66086BE8"/>
    <w:rsid w:val="677D2A43"/>
    <w:rsid w:val="68544DB4"/>
    <w:rsid w:val="6FFE4E58"/>
    <w:rsid w:val="70A668B5"/>
    <w:rsid w:val="73DA14D8"/>
    <w:rsid w:val="7A3B6043"/>
    <w:rsid w:val="7BEF026D"/>
    <w:rsid w:val="7E04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unhideWhenUsed/>
    <w:qFormat/>
    <w:uiPriority w:val="99"/>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9">
    <w:name w:val="页眉 Char"/>
    <w:basedOn w:val="5"/>
    <w:link w:val="4"/>
    <w:semiHidden/>
    <w:qFormat/>
    <w:uiPriority w:val="99"/>
    <w:rPr>
      <w:rFonts w:ascii="Tahoma" w:hAnsi="Tahoma"/>
      <w:sz w:val="18"/>
      <w:szCs w:val="18"/>
    </w:rPr>
  </w:style>
  <w:style w:type="character" w:customStyle="1" w:styleId="10">
    <w:name w:val="页脚 Char"/>
    <w:basedOn w:val="5"/>
    <w:link w:val="3"/>
    <w:semiHidden/>
    <w:qFormat/>
    <w:uiPriority w:val="99"/>
    <w:rPr>
      <w:rFonts w:ascii="Tahoma" w:hAnsi="Tahoma"/>
      <w:sz w:val="18"/>
      <w:szCs w:val="18"/>
    </w:rPr>
  </w:style>
  <w:style w:type="character" w:customStyle="1" w:styleId="11">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3735</TotalTime>
  <ScaleCrop>false</ScaleCrop>
  <LinksUpToDate>false</LinksUpToDate>
  <CharactersWithSpaces>198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jcl</dc:creator>
  <cp:lastModifiedBy>j'sh</cp:lastModifiedBy>
  <cp:lastPrinted>2021-03-18T14:58:00Z</cp:lastPrinted>
  <dcterms:modified xsi:type="dcterms:W3CDTF">2023-01-28T02:25:57Z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